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1B6B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Cambria" w:hAnsi="Cambria"/>
          <w:b/>
        </w:rPr>
      </w:pPr>
      <w:r>
        <w:rPr>
          <w:rFonts w:ascii="Cambria" w:hAnsi="Cambria"/>
          <w:b/>
        </w:rPr>
        <w:drawing>
          <wp:anchor distT="0" distB="0" distL="114300" distR="114300" simplePos="0" relativeHeight="251659264" behindDoc="0" locked="0" layoutInCell="1" allowOverlap="1">
            <wp:simplePos x="0" y="0"/>
            <wp:positionH relativeFrom="column">
              <wp:posOffset>1214755</wp:posOffset>
            </wp:positionH>
            <wp:positionV relativeFrom="paragraph">
              <wp:posOffset>-231775</wp:posOffset>
            </wp:positionV>
            <wp:extent cx="2905125" cy="870585"/>
            <wp:effectExtent l="0" t="0" r="0" b="5715"/>
            <wp:wrapNone/>
            <wp:docPr id="1" name="Picture 1" descr="Black &amp; White 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amp; White JEC Logo.png"/>
                    <pic:cNvPicPr>
                      <a:picLocks noChangeAspect="1"/>
                    </pic:cNvPicPr>
                  </pic:nvPicPr>
                  <pic:blipFill>
                    <a:blip r:embed="rId4"/>
                    <a:stretch>
                      <a:fillRect/>
                    </a:stretch>
                  </pic:blipFill>
                  <pic:spPr>
                    <a:xfrm>
                      <a:off x="0" y="0"/>
                      <a:ext cx="2905125" cy="870585"/>
                    </a:xfrm>
                    <a:prstGeom prst="rect">
                      <a:avLst/>
                    </a:prstGeom>
                    <a:noFill/>
                    <a:ln>
                      <a:noFill/>
                    </a:ln>
                  </pic:spPr>
                </pic:pic>
              </a:graphicData>
            </a:graphic>
          </wp:anchor>
        </w:drawing>
      </w:r>
    </w:p>
    <w:p w14:paraId="5FB5BF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Cambria" w:hAnsi="Cambria"/>
          <w:b/>
        </w:rPr>
      </w:pPr>
    </w:p>
    <w:p w14:paraId="71688B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Cambria" w:hAnsi="Cambria"/>
          <w:b/>
          <w:lang w:val="en-IN"/>
        </w:rPr>
      </w:pPr>
    </w:p>
    <w:p w14:paraId="386D64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Cambria" w:hAnsi="Cambria"/>
          <w:b/>
          <w:lang w:val="en-IN"/>
        </w:rPr>
      </w:pPr>
    </w:p>
    <w:p w14:paraId="3A1FE96C">
      <w:pPr>
        <w:keepNext w:val="0"/>
        <w:keepLines w:val="0"/>
        <w:pageBreakBefore w:val="0"/>
        <w:widowControl/>
        <w:kinsoku/>
        <w:wordWrap/>
        <w:overflowPunct/>
        <w:topLinePunct w:val="0"/>
        <w:autoSpaceDE/>
        <w:autoSpaceDN/>
        <w:bidi w:val="0"/>
        <w:adjustRightInd/>
        <w:snapToGrid/>
        <w:spacing w:line="360" w:lineRule="auto"/>
        <w:ind w:right="-800" w:rightChars="-400"/>
        <w:jc w:val="center"/>
        <w:textAlignment w:val="auto"/>
        <w:rPr>
          <w:rFonts w:hint="default" w:ascii="Times New Roman" w:hAnsi="Times New Roman" w:cs="Times New Roman"/>
          <w:b/>
          <w:bCs/>
          <w:sz w:val="32"/>
          <w:szCs w:val="32"/>
          <w:lang w:val="en-IN"/>
        </w:rPr>
      </w:pPr>
      <w:r>
        <w:rPr>
          <w:rFonts w:hint="default" w:ascii="Times New Roman" w:hAnsi="Times New Roman" w:cs="Times New Roman"/>
          <w:b/>
          <w:bCs/>
          <w:sz w:val="32"/>
          <w:szCs w:val="32"/>
          <w:lang w:val="en-IN"/>
        </w:rPr>
        <w:t>DEPARTMENT OF MANAGEMENT STUDIES</w:t>
      </w:r>
    </w:p>
    <w:p w14:paraId="05DFF142">
      <w:pPr>
        <w:spacing w:line="360" w:lineRule="auto"/>
        <w:rPr>
          <w:rFonts w:hint="default" w:ascii="Times New Roman" w:hAnsi="Times New Roman" w:cs="Times New Roman"/>
          <w:b/>
          <w:bCs/>
          <w:color w:val="000000" w:themeColor="text1"/>
          <w:sz w:val="28"/>
          <w:szCs w:val="28"/>
          <w:highlight w:val="lightGray"/>
          <w:lang w:val="en-IN"/>
          <w14:textFill>
            <w14:solidFill>
              <w14:schemeClr w14:val="tx1"/>
            </w14:solidFill>
          </w14:textFill>
        </w:rPr>
      </w:pPr>
    </w:p>
    <w:p w14:paraId="399967D9">
      <w:pPr>
        <w:spacing w:line="360" w:lineRule="auto"/>
        <w:rPr>
          <w:rFonts w:hint="default" w:ascii="Times New Roman" w:hAnsi="Times New Roman" w:cs="Times New Roman"/>
          <w:b/>
          <w:bCs/>
          <w:color w:val="000000" w:themeColor="text1"/>
          <w:sz w:val="28"/>
          <w:szCs w:val="28"/>
          <w:highlight w:val="lightGray"/>
          <w:lang w:val="en-IN"/>
          <w14:textFill>
            <w14:solidFill>
              <w14:schemeClr w14:val="tx1"/>
            </w14:solidFill>
          </w14:textFill>
        </w:rPr>
      </w:pPr>
      <w:r>
        <w:rPr>
          <w:rFonts w:hint="default" w:ascii="Times New Roman" w:hAnsi="Times New Roman" w:cs="Times New Roman"/>
          <w:b/>
          <w:bCs/>
          <w:color w:val="000000" w:themeColor="text1"/>
          <w:sz w:val="28"/>
          <w:szCs w:val="28"/>
          <w:highlight w:val="lightGray"/>
          <w:lang w:val="en-IN"/>
          <w14:textFill>
            <w14:solidFill>
              <w14:schemeClr w14:val="tx1"/>
            </w14:solidFill>
          </w14:textFill>
        </w:rPr>
        <w:t>TITLE OF THE EVENT</w:t>
      </w:r>
    </w:p>
    <w:p w14:paraId="75923595">
      <w:pPr>
        <w:spacing w:line="360" w:lineRule="auto"/>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The Cognitive Power of  Positivity </w:t>
      </w:r>
    </w:p>
    <w:p w14:paraId="425B1055">
      <w:pPr>
        <w:spacing w:line="360" w:lineRule="auto"/>
        <w:rPr>
          <w:rFonts w:hint="default" w:ascii="Times New Roman" w:hAnsi="Times New Roman" w:cs="Times New Roman"/>
          <w:sz w:val="24"/>
          <w:szCs w:val="24"/>
          <w:lang w:val="en-IN"/>
        </w:rPr>
      </w:pPr>
    </w:p>
    <w:p w14:paraId="5740BD38">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DATE AND DURATION OF THE PROGRAM</w:t>
      </w:r>
    </w:p>
    <w:p w14:paraId="0D0848C7">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Date:</w:t>
      </w:r>
      <w:r>
        <w:rPr>
          <w:rFonts w:hint="default" w:ascii="Times New Roman" w:hAnsi="Times New Roman" w:cs="Times New Roman"/>
          <w:sz w:val="24"/>
          <w:szCs w:val="24"/>
          <w:lang w:val="en-IN"/>
        </w:rPr>
        <w:t xml:space="preserve"> 05.11.2025</w:t>
      </w:r>
    </w:p>
    <w:p w14:paraId="5307B27F">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Time:</w:t>
      </w:r>
      <w:r>
        <w:rPr>
          <w:rFonts w:hint="default" w:ascii="Times New Roman" w:hAnsi="Times New Roman" w:cs="Times New Roman"/>
          <w:sz w:val="24"/>
          <w:szCs w:val="24"/>
          <w:lang w:val="en-IN"/>
        </w:rPr>
        <w:t xml:space="preserve"> 10.00 AM to 12.00 PM</w:t>
      </w:r>
    </w:p>
    <w:p w14:paraId="5A0C55DB">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Venue:</w:t>
      </w:r>
      <w:r>
        <w:rPr>
          <w:rFonts w:hint="default" w:ascii="Times New Roman" w:hAnsi="Times New Roman" w:cs="Times New Roman"/>
          <w:sz w:val="24"/>
          <w:szCs w:val="24"/>
          <w:lang w:val="en-IN"/>
        </w:rPr>
        <w:t xml:space="preserve"> Chamber-4 JEC</w:t>
      </w:r>
    </w:p>
    <w:p w14:paraId="2B2634CC">
      <w:pPr>
        <w:spacing w:line="360" w:lineRule="auto"/>
        <w:rPr>
          <w:rFonts w:hint="default" w:ascii="Times New Roman" w:hAnsi="Times New Roman" w:cs="Times New Roman"/>
          <w:sz w:val="24"/>
          <w:szCs w:val="24"/>
          <w:lang w:val="en-IN"/>
        </w:rPr>
      </w:pPr>
    </w:p>
    <w:p w14:paraId="70D1F5AC">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EVENT POSTER</w:t>
      </w:r>
    </w:p>
    <w:p w14:paraId="5AD78FFD">
      <w:pPr>
        <w:spacing w:line="360" w:lineRule="auto"/>
        <w:jc w:val="center"/>
        <w:rPr>
          <w:rFonts w:hint="default" w:ascii="Times New Roman" w:hAnsi="Times New Roman" w:cs="Times New Roman"/>
          <w:b/>
          <w:bCs/>
          <w:sz w:val="28"/>
          <w:szCs w:val="28"/>
          <w:highlight w:val="lightGray"/>
          <w:lang w:val="en-IN"/>
        </w:rPr>
      </w:pPr>
      <w:r>
        <w:rPr>
          <w:rFonts w:ascii="Times New Roman" w:hAnsi="Times New Roman" w:eastAsia="Times New Roman" w:cs="Times New Roman"/>
          <w:sz w:val="24"/>
          <w:szCs w:val="24"/>
        </w:rPr>
        <w:drawing>
          <wp:inline distT="0" distB="0" distL="0" distR="0">
            <wp:extent cx="3006090" cy="3388995"/>
            <wp:effectExtent l="0" t="0" r="3810" b="190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006090" cy="3388995"/>
                    </a:xfrm>
                    <a:prstGeom prst="rect">
                      <a:avLst/>
                    </a:prstGeom>
                    <a:noFill/>
                    <a:ln>
                      <a:noFill/>
                    </a:ln>
                  </pic:spPr>
                </pic:pic>
              </a:graphicData>
            </a:graphic>
          </wp:inline>
        </w:drawing>
      </w:r>
    </w:p>
    <w:p w14:paraId="44E71151">
      <w:pPr>
        <w:spacing w:line="360" w:lineRule="auto"/>
        <w:rPr>
          <w:rFonts w:hint="default" w:ascii="Times New Roman" w:hAnsi="Times New Roman" w:cs="Times New Roman"/>
          <w:sz w:val="24"/>
          <w:szCs w:val="24"/>
          <w:lang w:val="en-IN"/>
        </w:rPr>
      </w:pPr>
    </w:p>
    <w:p w14:paraId="138357D9">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8"/>
          <w:szCs w:val="28"/>
          <w:highlight w:val="lightGray"/>
          <w:lang w:val="en-IN"/>
        </w:rPr>
        <w:t>SPEAKER PROFILE</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9"/>
        <w:gridCol w:w="5353"/>
      </w:tblGrid>
      <w:tr w14:paraId="297B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tcPr>
          <w:p w14:paraId="682D5443">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NAME</w:t>
            </w:r>
          </w:p>
        </w:tc>
        <w:tc>
          <w:tcPr>
            <w:tcW w:w="5353" w:type="dxa"/>
          </w:tcPr>
          <w:p w14:paraId="1B942FEE">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Dr.P.Caroline Jeba</w:t>
            </w:r>
          </w:p>
        </w:tc>
      </w:tr>
      <w:tr w14:paraId="4C3E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tcPr>
          <w:p w14:paraId="26D849C6">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DESIGNATION</w:t>
            </w:r>
          </w:p>
        </w:tc>
        <w:tc>
          <w:tcPr>
            <w:tcW w:w="5353" w:type="dxa"/>
          </w:tcPr>
          <w:p w14:paraId="40360BFA">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Assis</w:t>
            </w:r>
            <w:bookmarkStart w:id="0" w:name="_GoBack"/>
            <w:bookmarkEnd w:id="0"/>
            <w:r>
              <w:rPr>
                <w:rFonts w:hint="default" w:ascii="Times New Roman" w:hAnsi="Times New Roman" w:cs="Times New Roman"/>
                <w:b/>
                <w:bCs/>
                <w:sz w:val="24"/>
                <w:szCs w:val="24"/>
                <w:vertAlign w:val="baseline"/>
                <w:lang w:val="en-IN"/>
              </w:rPr>
              <w:t>tant Professor &amp; COE</w:t>
            </w:r>
          </w:p>
        </w:tc>
      </w:tr>
      <w:tr w14:paraId="172D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tcPr>
          <w:p w14:paraId="460E1021">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ORGANIZATION</w:t>
            </w:r>
          </w:p>
        </w:tc>
        <w:tc>
          <w:tcPr>
            <w:tcW w:w="5353" w:type="dxa"/>
          </w:tcPr>
          <w:p w14:paraId="315E0D5B">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Stella Matutina College of Education</w:t>
            </w:r>
          </w:p>
        </w:tc>
      </w:tr>
    </w:tbl>
    <w:p w14:paraId="115F1EC1">
      <w:pPr>
        <w:spacing w:line="360" w:lineRule="auto"/>
        <w:rPr>
          <w:rFonts w:hint="default" w:ascii="Times New Roman" w:hAnsi="Times New Roman" w:cs="Times New Roman"/>
          <w:b/>
          <w:bCs/>
          <w:sz w:val="28"/>
          <w:szCs w:val="28"/>
          <w:highlight w:val="lightGray"/>
          <w:lang w:val="en-IN"/>
        </w:rPr>
      </w:pPr>
    </w:p>
    <w:p w14:paraId="6B6F394E">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 xml:space="preserve">DESCRIPTION </w:t>
      </w:r>
    </w:p>
    <w:p w14:paraId="2D0553F2">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A guest lecture was organized by the Department of Management Studies, Jeppiaar Engineering College, on November 5, 2025, for MBA students. Caroline Jeba was invited as the Chief Guest to deliver a session on “The Cognitive Power of Positivity.”</w:t>
      </w:r>
    </w:p>
    <w:p w14:paraId="61B36085">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session began with Tamil Thai Vazhthu, followed by the felicitation of the guest. Dr. Jeba explained how positive thinking enhances cognitive functions such as decision-making, creativity, problem-solving, and stress management. She emphasized that positivity helps individuals develop resilience, emotional intelligence, and adaptability in both personal and professional life.</w:t>
      </w:r>
    </w:p>
    <w:p w14:paraId="5386129B">
      <w:pPr>
        <w:spacing w:line="360" w:lineRule="auto"/>
        <w:jc w:val="both"/>
        <w:rPr>
          <w:rFonts w:hint="default" w:ascii="Times New Roman" w:hAnsi="Times New Roman" w:cs="Times New Roman"/>
          <w:sz w:val="24"/>
          <w:szCs w:val="24"/>
          <w:lang w:val="en-IN"/>
        </w:rPr>
      </w:pPr>
    </w:p>
    <w:p w14:paraId="6CAC28B7">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She also highlighted the role of positivity in leadership, teamwork, and workplace productivity, along with practical ways to cultivate a positive mindset through optimism, mindfulness, and self-reflection.Overall, the session was interactive and motivating, encouraging students to adopt positivity as a powerful tool for academic success, career growth, and overall well-being.</w:t>
      </w:r>
    </w:p>
    <w:p w14:paraId="49E5A773">
      <w:pPr>
        <w:spacing w:line="360" w:lineRule="auto"/>
        <w:rPr>
          <w:rFonts w:hint="default" w:ascii="Times New Roman" w:hAnsi="Times New Roman" w:cs="Times New Roman"/>
          <w:b/>
          <w:bCs/>
          <w:sz w:val="24"/>
          <w:szCs w:val="24"/>
          <w:highlight w:val="lightGray"/>
          <w:lang w:val="en-IN"/>
        </w:rPr>
      </w:pPr>
    </w:p>
    <w:p w14:paraId="36016ACD">
      <w:pPr>
        <w:spacing w:line="360" w:lineRule="auto"/>
        <w:rPr>
          <w:rFonts w:hint="default" w:ascii="Times New Roman" w:hAnsi="Times New Roman" w:cs="Times New Roman"/>
          <w:b/>
          <w:bCs/>
          <w:sz w:val="24"/>
          <w:szCs w:val="24"/>
          <w:highlight w:val="lightGray"/>
          <w:lang w:val="en-IN"/>
        </w:rPr>
      </w:pPr>
      <w:r>
        <w:rPr>
          <w:rFonts w:hint="default" w:ascii="Times New Roman" w:hAnsi="Times New Roman" w:cs="Times New Roman"/>
          <w:b/>
          <w:bCs/>
          <w:sz w:val="24"/>
          <w:szCs w:val="24"/>
          <w:highlight w:val="lightGray"/>
          <w:lang w:val="en-IN"/>
        </w:rPr>
        <w:t>PHOTOS OF THE EVENT</w:t>
      </w:r>
    </w:p>
    <w:p w14:paraId="74384287">
      <w:pPr>
        <w:spacing w:line="360" w:lineRule="auto"/>
        <w:jc w:val="center"/>
        <w:rPr>
          <w:rFonts w:hint="default" w:ascii="Times New Roman" w:hAnsi="Times New Roman" w:cs="Times New Roman"/>
          <w:sz w:val="24"/>
          <w:szCs w:val="24"/>
          <w:lang w:val="en-IN"/>
        </w:rPr>
      </w:pPr>
      <w:r>
        <w:rPr>
          <w:rFonts w:ascii="Times New Roman" w:hAnsi="Times New Roman" w:eastAsia="Times New Roman" w:cs="Times New Roman"/>
          <w:sz w:val="24"/>
          <w:szCs w:val="24"/>
        </w:rPr>
        <w:drawing>
          <wp:inline distT="0" distB="0" distL="0" distR="0">
            <wp:extent cx="3758565" cy="3724910"/>
            <wp:effectExtent l="0" t="0" r="13335" b="8890"/>
            <wp:docPr id="2120722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2915" name="Picture 7"/>
                    <pic:cNvPicPr>
                      <a:picLocks noChangeAspect="1" noChangeArrowheads="1"/>
                    </pic:cNvPicPr>
                  </pic:nvPicPr>
                  <pic:blipFill>
                    <a:blip r:embed="rId6">
                      <a:extLst>
                        <a:ext uri="{28A0092B-C50C-407E-A947-70E740481C1C}">
                          <a14:useLocalDpi xmlns:a14="http://schemas.microsoft.com/office/drawing/2010/main" val="0"/>
                        </a:ext>
                      </a:extLst>
                    </a:blip>
                    <a:srcRect l="18645" r="8220"/>
                    <a:stretch>
                      <a:fillRect/>
                    </a:stretch>
                  </pic:blipFill>
                  <pic:spPr>
                    <a:xfrm>
                      <a:off x="0" y="0"/>
                      <a:ext cx="3758565" cy="3724910"/>
                    </a:xfrm>
                    <a:prstGeom prst="rect">
                      <a:avLst/>
                    </a:prstGeom>
                    <a:noFill/>
                    <a:ln>
                      <a:noFill/>
                    </a:ln>
                  </pic:spPr>
                </pic:pic>
              </a:graphicData>
            </a:graphic>
          </wp:inline>
        </w:drawing>
      </w:r>
    </w:p>
    <w:p w14:paraId="0A797A1C">
      <w:pPr>
        <w:spacing w:line="360" w:lineRule="auto"/>
        <w:jc w:val="center"/>
        <w:rPr>
          <w:rFonts w:hint="default" w:ascii="Times New Roman" w:hAnsi="Times New Roman" w:cs="Times New Roman"/>
          <w:b/>
          <w:bCs/>
          <w:sz w:val="24"/>
          <w:szCs w:val="24"/>
          <w:lang w:val="en-IN"/>
        </w:rPr>
      </w:pPr>
    </w:p>
    <w:p w14:paraId="4026939F">
      <w:pPr>
        <w:spacing w:line="360" w:lineRule="auto"/>
        <w:rPr>
          <w:rFonts w:hint="default" w:ascii="Times New Roman" w:hAnsi="Times New Roman" w:cs="Times New Roman"/>
          <w:b/>
          <w:bCs/>
          <w:sz w:val="24"/>
          <w:szCs w:val="24"/>
          <w:highlight w:val="lightGray"/>
          <w:lang w:val="en-IN"/>
        </w:rPr>
      </w:pPr>
    </w:p>
    <w:p w14:paraId="3D1EBB28">
      <w:pPr>
        <w:spacing w:line="360" w:lineRule="auto"/>
        <w:rPr>
          <w:rFonts w:hint="default" w:ascii="Times New Roman" w:hAnsi="Times New Roman" w:cs="Times New Roman"/>
          <w:b/>
          <w:bCs/>
          <w:sz w:val="24"/>
          <w:szCs w:val="24"/>
          <w:highlight w:val="lightGray"/>
          <w:lang w:val="en-IN"/>
        </w:rPr>
      </w:pPr>
      <w:r>
        <w:rPr>
          <w:rFonts w:ascii="Times New Roman" w:hAnsi="Times New Roman" w:cs="Times New Roman"/>
          <w:sz w:val="24"/>
          <w:szCs w:val="24"/>
        </w:rPr>
        <w:drawing>
          <wp:anchor distT="0" distB="0" distL="114300" distR="114300" simplePos="0" relativeHeight="251660288" behindDoc="0" locked="0" layoutInCell="1" allowOverlap="1">
            <wp:simplePos x="0" y="0"/>
            <wp:positionH relativeFrom="column">
              <wp:posOffset>273050</wp:posOffset>
            </wp:positionH>
            <wp:positionV relativeFrom="paragraph">
              <wp:posOffset>67945</wp:posOffset>
            </wp:positionV>
            <wp:extent cx="4578350" cy="2328545"/>
            <wp:effectExtent l="0" t="0" r="12700" b="14605"/>
            <wp:wrapSquare wrapText="bothSides"/>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78350" cy="2328545"/>
                    </a:xfrm>
                    <a:prstGeom prst="rect">
                      <a:avLst/>
                    </a:prstGeom>
                    <a:noFill/>
                  </pic:spPr>
                </pic:pic>
              </a:graphicData>
            </a:graphic>
          </wp:anchor>
        </w:drawing>
      </w:r>
    </w:p>
    <w:p w14:paraId="4A978653">
      <w:pPr>
        <w:spacing w:line="360" w:lineRule="auto"/>
        <w:rPr>
          <w:rFonts w:hint="default" w:ascii="Times New Roman" w:hAnsi="Times New Roman" w:cs="Times New Roman"/>
          <w:b/>
          <w:bCs/>
          <w:sz w:val="24"/>
          <w:szCs w:val="24"/>
          <w:highlight w:val="lightGray"/>
          <w:lang w:val="en-IN"/>
        </w:rPr>
      </w:pPr>
    </w:p>
    <w:p w14:paraId="61B503B2">
      <w:pPr>
        <w:spacing w:line="360" w:lineRule="auto"/>
        <w:rPr>
          <w:rFonts w:hint="default" w:ascii="Times New Roman" w:hAnsi="Times New Roman" w:cs="Times New Roman"/>
          <w:b/>
          <w:bCs/>
          <w:sz w:val="24"/>
          <w:szCs w:val="24"/>
          <w:highlight w:val="lightGray"/>
          <w:lang w:val="en-IN"/>
        </w:rPr>
      </w:pPr>
    </w:p>
    <w:p w14:paraId="0FF17294">
      <w:pPr>
        <w:spacing w:line="360" w:lineRule="auto"/>
        <w:rPr>
          <w:rFonts w:hint="default" w:ascii="Times New Roman" w:hAnsi="Times New Roman" w:cs="Times New Roman"/>
          <w:b/>
          <w:bCs/>
          <w:sz w:val="24"/>
          <w:szCs w:val="24"/>
          <w:highlight w:val="lightGray"/>
          <w:lang w:val="en-IN"/>
        </w:rPr>
      </w:pPr>
    </w:p>
    <w:p w14:paraId="511A80DD">
      <w:pPr>
        <w:spacing w:line="360" w:lineRule="auto"/>
        <w:rPr>
          <w:rFonts w:hint="default" w:ascii="Times New Roman" w:hAnsi="Times New Roman" w:cs="Times New Roman"/>
          <w:b/>
          <w:bCs/>
          <w:sz w:val="24"/>
          <w:szCs w:val="24"/>
          <w:highlight w:val="lightGray"/>
          <w:lang w:val="en-IN"/>
        </w:rPr>
      </w:pPr>
    </w:p>
    <w:p w14:paraId="531EE667">
      <w:pPr>
        <w:spacing w:line="360" w:lineRule="auto"/>
        <w:rPr>
          <w:rFonts w:hint="default" w:ascii="Times New Roman" w:hAnsi="Times New Roman" w:cs="Times New Roman"/>
          <w:b/>
          <w:bCs/>
          <w:sz w:val="24"/>
          <w:szCs w:val="24"/>
          <w:highlight w:val="lightGray"/>
          <w:lang w:val="en-IN"/>
        </w:rPr>
      </w:pPr>
    </w:p>
    <w:p w14:paraId="18EFBAD7">
      <w:pPr>
        <w:spacing w:line="360" w:lineRule="auto"/>
        <w:rPr>
          <w:rFonts w:hint="default" w:ascii="Times New Roman" w:hAnsi="Times New Roman" w:cs="Times New Roman"/>
          <w:b/>
          <w:bCs/>
          <w:sz w:val="24"/>
          <w:szCs w:val="24"/>
          <w:highlight w:val="lightGray"/>
          <w:lang w:val="en-IN"/>
        </w:rPr>
      </w:pPr>
    </w:p>
    <w:p w14:paraId="4AB6CEE5">
      <w:pPr>
        <w:spacing w:line="360" w:lineRule="auto"/>
        <w:rPr>
          <w:rFonts w:hint="default" w:ascii="Times New Roman" w:hAnsi="Times New Roman" w:cs="Times New Roman"/>
          <w:b/>
          <w:bCs/>
          <w:sz w:val="24"/>
          <w:szCs w:val="24"/>
          <w:highlight w:val="lightGray"/>
          <w:lang w:val="en-IN"/>
        </w:rPr>
      </w:pPr>
    </w:p>
    <w:p w14:paraId="63E35B93">
      <w:pPr>
        <w:spacing w:line="360" w:lineRule="auto"/>
        <w:rPr>
          <w:rFonts w:hint="default" w:ascii="Times New Roman" w:hAnsi="Times New Roman" w:cs="Times New Roman"/>
          <w:b/>
          <w:bCs/>
          <w:sz w:val="24"/>
          <w:szCs w:val="24"/>
          <w:highlight w:val="lightGray"/>
          <w:lang w:val="en-IN"/>
        </w:rPr>
      </w:pPr>
    </w:p>
    <w:p w14:paraId="40C6AE1E">
      <w:pPr>
        <w:spacing w:line="360" w:lineRule="auto"/>
        <w:rPr>
          <w:rFonts w:hint="default" w:ascii="Times New Roman" w:hAnsi="Times New Roman" w:cs="Times New Roman"/>
          <w:b/>
          <w:bCs/>
          <w:sz w:val="24"/>
          <w:szCs w:val="24"/>
          <w:highlight w:val="lightGray"/>
          <w:lang w:val="en-IN"/>
        </w:rPr>
      </w:pPr>
    </w:p>
    <w:p w14:paraId="7C1598FF">
      <w:pPr>
        <w:spacing w:line="360" w:lineRule="auto"/>
        <w:rPr>
          <w:rFonts w:hint="default" w:ascii="Times New Roman" w:hAnsi="Times New Roman" w:cs="Times New Roman"/>
          <w:b/>
          <w:bCs/>
          <w:sz w:val="24"/>
          <w:szCs w:val="24"/>
          <w:highlight w:val="lightGray"/>
          <w:lang w:val="en-IN"/>
        </w:rPr>
      </w:pPr>
    </w:p>
    <w:p w14:paraId="6A5BF446">
      <w:pPr>
        <w:spacing w:line="360" w:lineRule="auto"/>
        <w:rPr>
          <w:rFonts w:hint="default" w:ascii="Times New Roman" w:hAnsi="Times New Roman" w:cs="Times New Roman"/>
          <w:b/>
          <w:bCs/>
          <w:sz w:val="24"/>
          <w:szCs w:val="24"/>
          <w:highlight w:val="lightGray"/>
          <w:lang w:val="en-IN"/>
        </w:rPr>
      </w:pPr>
    </w:p>
    <w:p w14:paraId="72690C7F">
      <w:pPr>
        <w:spacing w:line="360" w:lineRule="auto"/>
        <w:rPr>
          <w:rFonts w:hint="default" w:ascii="Times New Roman" w:hAnsi="Times New Roman" w:cs="Times New Roman"/>
          <w:b/>
          <w:bCs/>
          <w:sz w:val="24"/>
          <w:szCs w:val="24"/>
          <w:highlight w:val="lightGray"/>
          <w:lang w:val="en-IN"/>
        </w:rPr>
      </w:pPr>
      <w:r>
        <w:rPr>
          <w:rFonts w:hint="default" w:ascii="Times New Roman" w:hAnsi="Times New Roman" w:cs="Times New Roman"/>
          <w:b/>
          <w:bCs/>
          <w:sz w:val="24"/>
          <w:szCs w:val="24"/>
          <w:highlight w:val="lightGray"/>
          <w:lang w:val="en-IN"/>
        </w:rPr>
        <w:t>OUTCOME OF THE ACTIVITY</w:t>
      </w:r>
    </w:p>
    <w:p w14:paraId="7BFDD1E1">
      <w:pPr>
        <w:spacing w:line="360" w:lineRule="auto"/>
        <w:rPr>
          <w:rFonts w:hint="default" w:ascii="Times New Roman" w:hAnsi="Times New Roman" w:cs="Times New Roman"/>
          <w:b/>
          <w:bCs/>
          <w:sz w:val="24"/>
          <w:szCs w:val="24"/>
          <w:highlight w:val="lightGray"/>
          <w:lang w:val="en-IN"/>
        </w:rPr>
      </w:pPr>
    </w:p>
    <w:p w14:paraId="2D4ADF94">
      <w:pPr>
        <w:spacing w:line="360" w:lineRule="auto"/>
        <w:jc w:val="both"/>
        <w:rPr>
          <w:rFonts w:hint="default" w:ascii="Times New Roman" w:hAnsi="Times New Roman" w:cs="Times New Roman"/>
          <w:sz w:val="24"/>
          <w:szCs w:val="24"/>
          <w:lang w:val="en-IN"/>
        </w:rPr>
      </w:pPr>
      <w:r>
        <w:rPr>
          <w:rFonts w:ascii="Times New Roman" w:hAnsi="Times New Roman" w:eastAsia="Times New Roman" w:cs="Times New Roman"/>
          <w:sz w:val="24"/>
          <w:szCs w:val="24"/>
        </w:rPr>
        <w:t>The guest speaker lecture on “The Cognitive Power of Positivity” inspired MBA students to understand how mindset influences leadership, decision-making, and professional growth. Addressing students under the Anna University MBA Regulation syllabus, the speaker emphasized that positive thinking enhances analytical ability, emotional intelligence, teamwork, and resilience—key program outcomes of the curriculum. The session highlighted how optimism strengthens problem-solving skills, strategic thinking, and adaptability in dynamic business environments. Students were encouraged to cultivate a growth mindset, practice constructive communication, and maintain ethical professionalism, thereby preparing themselves to lead confidently and perform effectively in corporate settings.</w:t>
      </w:r>
      <w:r>
        <w:rPr>
          <w:rFonts w:ascii="Times New Roman" w:hAnsi="Times New Roman" w:eastAsia="Times New Roman" w:cs="Times New Roman"/>
          <w:sz w:val="24"/>
          <w:szCs w:val="24"/>
          <w:lang w:val="en-IN"/>
        </w:rPr>
        <w:br w:type="textWrapp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7965AC"/>
    <w:rsid w:val="03B80F4C"/>
    <w:rsid w:val="08894572"/>
    <w:rsid w:val="0DFA082C"/>
    <w:rsid w:val="10A5073E"/>
    <w:rsid w:val="1277445A"/>
    <w:rsid w:val="12A84E29"/>
    <w:rsid w:val="14D77DE4"/>
    <w:rsid w:val="15674B2D"/>
    <w:rsid w:val="19A72593"/>
    <w:rsid w:val="1E2A528A"/>
    <w:rsid w:val="2B13736B"/>
    <w:rsid w:val="2E1135A2"/>
    <w:rsid w:val="30CD6C9E"/>
    <w:rsid w:val="32433802"/>
    <w:rsid w:val="32560FAE"/>
    <w:rsid w:val="399B0D7C"/>
    <w:rsid w:val="39B366B6"/>
    <w:rsid w:val="3A1B6DFC"/>
    <w:rsid w:val="434C018B"/>
    <w:rsid w:val="441242FC"/>
    <w:rsid w:val="46C16C66"/>
    <w:rsid w:val="493E20B6"/>
    <w:rsid w:val="5188192B"/>
    <w:rsid w:val="51E24CAB"/>
    <w:rsid w:val="55A0308A"/>
    <w:rsid w:val="565D19FA"/>
    <w:rsid w:val="5A2D782E"/>
    <w:rsid w:val="5AB0183A"/>
    <w:rsid w:val="5CC306D2"/>
    <w:rsid w:val="5CEA1173"/>
    <w:rsid w:val="607112A9"/>
    <w:rsid w:val="64A535B6"/>
    <w:rsid w:val="65367019"/>
    <w:rsid w:val="659A4B3F"/>
    <w:rsid w:val="787965AC"/>
    <w:rsid w:val="78C23F7B"/>
    <w:rsid w:val="79197297"/>
    <w:rsid w:val="79756206"/>
    <w:rsid w:val="7BBD1DC9"/>
    <w:rsid w:val="7D290EDC"/>
    <w:rsid w:val="7DF96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nhideWhenUsed/>
    <w:qFormat/>
    <w:uiPriority w:val="99"/>
    <w:rPr>
      <w:color w:val="0000FF"/>
      <w:u w:val="single"/>
    </w:rPr>
  </w:style>
  <w:style w:type="paragraph" w:styleId="5">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6">
    <w:name w:val="Strong"/>
    <w:basedOn w:val="2"/>
    <w:qFormat/>
    <w:uiPriority w:val="22"/>
    <w:rPr>
      <w:b/>
      <w:bCs/>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573</Words>
  <Characters>3989</Characters>
  <Lines>0</Lines>
  <Paragraphs>0</Paragraphs>
  <TotalTime>1</TotalTime>
  <ScaleCrop>false</ScaleCrop>
  <LinksUpToDate>false</LinksUpToDate>
  <CharactersWithSpaces>4477</CharactersWithSpaces>
  <Application>WPS Office_12.2.0.23202_F1E327BC-269C-435d-A152-05C5408002CA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2026-02-01T16:15:00Z</dcterms:created>
  <dc:creator>sneha s</dc:creator>
  <cp:lastModifiedBy>sneha s</cp:lastModifiedBy>
  <dcterms:modified xsi:type="dcterms:W3CDTF">2026-04-27T09:02:21Z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1033-12.2.0.23202</vt:lpwstr>
  </property>
  <property fmtid="{D5CDD505-2E9C-101B-9397-08002B2CF9AE}" pid="3" name="ICV">
    <vt:lpwstr>5393281F52FD44D991E20C7AA9E1DE36_13</vt:lpwstr>
  </property>
</Properties>
</file>